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EA52" w14:textId="2828614F" w:rsidR="00FD5AC7" w:rsidRPr="007B6E5A" w:rsidRDefault="00FD5AC7" w:rsidP="007B6E5A">
      <w:pPr>
        <w:tabs>
          <w:tab w:val="right" w:pos="9270"/>
        </w:tabs>
        <w:jc w:val="center"/>
        <w:rPr>
          <w:rFonts w:ascii="Helvetica Neue" w:hAnsi="Helvetica Neue" w:cs="Arial"/>
          <w:b/>
          <w:color w:val="000000"/>
          <w:szCs w:val="24"/>
        </w:rPr>
      </w:pPr>
    </w:p>
    <w:p w14:paraId="46006AA8" w14:textId="77777777" w:rsidR="00CE05A9" w:rsidRPr="0024313C" w:rsidRDefault="00CE05A9" w:rsidP="005044E5">
      <w:pPr>
        <w:outlineLvl w:val="0"/>
        <w:rPr>
          <w:rFonts w:ascii="Franklin Gothic Book" w:eastAsia="Times New Roman" w:hAnsi="Franklin Gothic Book" w:cs="Arial"/>
          <w:b/>
          <w:szCs w:val="24"/>
          <w:lang w:bidi="en-US"/>
        </w:rPr>
      </w:pPr>
      <w:r w:rsidRPr="0024313C">
        <w:rPr>
          <w:rFonts w:ascii="Franklin Gothic Book" w:eastAsia="Times New Roman" w:hAnsi="Franklin Gothic Book" w:cs="Arial"/>
          <w:b/>
          <w:szCs w:val="24"/>
          <w:lang w:bidi="en-US"/>
        </w:rPr>
        <w:t xml:space="preserve">FOR IMMEDIATE RELEASE </w:t>
      </w:r>
    </w:p>
    <w:p w14:paraId="1908972F" w14:textId="77777777" w:rsidR="00CE05A9" w:rsidRPr="0024313C" w:rsidRDefault="00CE05A9" w:rsidP="00CE05A9">
      <w:pPr>
        <w:rPr>
          <w:rFonts w:ascii="Franklin Gothic Book" w:eastAsia="Times New Roman" w:hAnsi="Franklin Gothic Book" w:cs="Arial"/>
          <w:b/>
          <w:szCs w:val="24"/>
          <w:lang w:bidi="en-US"/>
        </w:rPr>
      </w:pPr>
    </w:p>
    <w:p w14:paraId="799CABFB" w14:textId="77777777" w:rsidR="00CE05A9" w:rsidRPr="00323DCF" w:rsidRDefault="00CE05A9" w:rsidP="005044E5">
      <w:pPr>
        <w:outlineLvl w:val="0"/>
        <w:rPr>
          <w:rFonts w:ascii="Franklin Gothic Book" w:eastAsia="Times New Roman" w:hAnsi="Franklin Gothic Book" w:cs="Arial"/>
          <w:b/>
          <w:szCs w:val="24"/>
          <w:lang w:bidi="en-US"/>
        </w:rPr>
      </w:pPr>
      <w:r w:rsidRPr="00323DCF">
        <w:rPr>
          <w:rFonts w:ascii="Franklin Gothic Book" w:eastAsia="Times New Roman" w:hAnsi="Franklin Gothic Book" w:cs="Arial"/>
          <w:b/>
          <w:szCs w:val="24"/>
          <w:lang w:bidi="en-US"/>
        </w:rPr>
        <w:t xml:space="preserve">Media Contact: </w:t>
      </w:r>
    </w:p>
    <w:p w14:paraId="0A7EA815" w14:textId="77777777" w:rsidR="00CE05A9" w:rsidRPr="00323DCF" w:rsidRDefault="00293062" w:rsidP="005044E5">
      <w:pPr>
        <w:outlineLvl w:val="0"/>
        <w:rPr>
          <w:rFonts w:ascii="Franklin Gothic Book" w:eastAsia="Times New Roman" w:hAnsi="Franklin Gothic Book" w:cs="Arial"/>
          <w:szCs w:val="24"/>
          <w:lang w:bidi="en-US"/>
        </w:rPr>
      </w:pPr>
      <w:hyperlink r:id="rId8" w:history="1">
        <w:r w:rsidR="00CE05A9" w:rsidRPr="00323DCF">
          <w:rPr>
            <w:rFonts w:ascii="Franklin Gothic Book" w:eastAsia="Times New Roman" w:hAnsi="Franklin Gothic Book" w:cs="Arial"/>
            <w:color w:val="0000FF"/>
            <w:szCs w:val="24"/>
            <w:u w:val="single"/>
            <w:lang w:bidi="en-US"/>
          </w:rPr>
          <w:t>ANDER &amp; Co</w:t>
        </w:r>
      </w:hyperlink>
    </w:p>
    <w:p w14:paraId="3E57D4A3" w14:textId="7A0C4213" w:rsidR="00CE05A9" w:rsidRPr="00323DCF" w:rsidRDefault="00CE05A9" w:rsidP="005044E5">
      <w:pPr>
        <w:outlineLvl w:val="0"/>
        <w:rPr>
          <w:rFonts w:ascii="Franklin Gothic Book" w:eastAsia="Times New Roman" w:hAnsi="Franklin Gothic Book" w:cs="Arial"/>
          <w:szCs w:val="24"/>
          <w:lang w:bidi="en-US"/>
        </w:rPr>
      </w:pPr>
      <w:r w:rsidRPr="00323DCF">
        <w:rPr>
          <w:rFonts w:ascii="Franklin Gothic Book" w:eastAsia="Times New Roman" w:hAnsi="Franklin Gothic Book" w:cs="Arial"/>
          <w:szCs w:val="24"/>
          <w:lang w:bidi="en-US"/>
        </w:rPr>
        <w:t>Vanessa Fioravante (</w:t>
      </w:r>
      <w:hyperlink r:id="rId9" w:history="1">
        <w:r w:rsidRPr="00323DCF">
          <w:rPr>
            <w:rStyle w:val="Hyperlink"/>
            <w:rFonts w:ascii="Franklin Gothic Book" w:eastAsia="Times New Roman" w:hAnsi="Franklin Gothic Book" w:cs="Arial"/>
            <w:szCs w:val="24"/>
            <w:lang w:bidi="en-US"/>
          </w:rPr>
          <w:t>vanessa@anderpr.com</w:t>
        </w:r>
      </w:hyperlink>
      <w:r w:rsidRPr="00323DCF">
        <w:rPr>
          <w:rFonts w:ascii="Franklin Gothic Book" w:eastAsia="Times New Roman" w:hAnsi="Franklin Gothic Book" w:cs="Arial"/>
          <w:szCs w:val="24"/>
          <w:lang w:bidi="en-US"/>
        </w:rPr>
        <w:t xml:space="preserve">) </w:t>
      </w:r>
    </w:p>
    <w:p w14:paraId="3479B83F" w14:textId="03BB58E6" w:rsidR="00CE05A9" w:rsidRPr="00323DCF" w:rsidRDefault="00CE05A9" w:rsidP="005044E5">
      <w:pPr>
        <w:outlineLvl w:val="0"/>
        <w:rPr>
          <w:rFonts w:ascii="Franklin Gothic Book" w:eastAsia="Times New Roman" w:hAnsi="Franklin Gothic Book" w:cs="Arial"/>
          <w:szCs w:val="24"/>
          <w:lang w:bidi="en-US"/>
        </w:rPr>
      </w:pPr>
      <w:r w:rsidRPr="00323DCF">
        <w:rPr>
          <w:rFonts w:ascii="Franklin Gothic Book" w:eastAsia="Times New Roman" w:hAnsi="Franklin Gothic Book" w:cs="Arial"/>
          <w:szCs w:val="24"/>
          <w:lang w:bidi="en-US"/>
        </w:rPr>
        <w:t>Sophia Leavell (</w:t>
      </w:r>
      <w:hyperlink r:id="rId10" w:history="1">
        <w:r w:rsidRPr="00323DCF">
          <w:rPr>
            <w:rStyle w:val="Hyperlink"/>
            <w:rFonts w:ascii="Franklin Gothic Book" w:eastAsia="Times New Roman" w:hAnsi="Franklin Gothic Book" w:cs="Arial"/>
            <w:szCs w:val="24"/>
            <w:lang w:bidi="en-US"/>
          </w:rPr>
          <w:t>sophia@anderpr.com</w:t>
        </w:r>
      </w:hyperlink>
      <w:r w:rsidRPr="00323DCF">
        <w:rPr>
          <w:rFonts w:ascii="Franklin Gothic Book" w:eastAsia="Times New Roman" w:hAnsi="Franklin Gothic Book" w:cs="Arial"/>
          <w:szCs w:val="24"/>
          <w:lang w:bidi="en-US"/>
        </w:rPr>
        <w:t xml:space="preserve">) </w:t>
      </w:r>
    </w:p>
    <w:p w14:paraId="79A45A95" w14:textId="77777777" w:rsidR="00CE05A9" w:rsidRPr="00323DCF" w:rsidRDefault="00CE05A9" w:rsidP="00CE05A9">
      <w:pPr>
        <w:rPr>
          <w:rFonts w:ascii="Franklin Gothic Book" w:eastAsia="Times New Roman" w:hAnsi="Franklin Gothic Book" w:cs="Arial"/>
          <w:szCs w:val="24"/>
          <w:lang w:bidi="en-US"/>
        </w:rPr>
      </w:pPr>
      <w:r w:rsidRPr="00323DCF">
        <w:rPr>
          <w:rFonts w:ascii="Franklin Gothic Book" w:eastAsia="Times New Roman" w:hAnsi="Franklin Gothic Book" w:cs="Arial"/>
          <w:szCs w:val="24"/>
          <w:lang w:bidi="en-US"/>
        </w:rPr>
        <w:t>786.888.4577</w:t>
      </w:r>
    </w:p>
    <w:p w14:paraId="019D46EB" w14:textId="77777777" w:rsidR="00FD5AC7" w:rsidRPr="00AC6187" w:rsidRDefault="00FD5AC7" w:rsidP="00FD5AC7">
      <w:pPr>
        <w:tabs>
          <w:tab w:val="left" w:pos="90"/>
          <w:tab w:val="right" w:pos="9270"/>
        </w:tabs>
        <w:rPr>
          <w:rFonts w:ascii="Franklin Gothic Book" w:hAnsi="Franklin Gothic Book" w:cs="Arial"/>
          <w:color w:val="000000"/>
          <w:szCs w:val="24"/>
          <w:lang w:val="it-IT"/>
        </w:rPr>
      </w:pPr>
    </w:p>
    <w:p w14:paraId="58B9CCC1" w14:textId="27A1C278" w:rsidR="00805764" w:rsidRDefault="00A23786" w:rsidP="00574B98">
      <w:pPr>
        <w:spacing w:line="276" w:lineRule="auto"/>
        <w:jc w:val="center"/>
        <w:outlineLvl w:val="0"/>
        <w:rPr>
          <w:rFonts w:ascii="Franklin Gothic Book" w:eastAsia="Helvetica Neue,Arial" w:hAnsi="Franklin Gothic Book" w:cs="Helvetica Neue,Arial"/>
          <w:b/>
          <w:bCs/>
          <w:color w:val="000000"/>
          <w:sz w:val="28"/>
          <w:szCs w:val="28"/>
        </w:rPr>
      </w:pPr>
      <w:r>
        <w:rPr>
          <w:rFonts w:ascii="Franklin Gothic Book" w:eastAsia="Helvetica Neue,Arial" w:hAnsi="Franklin Gothic Book" w:cs="Helvetica Neue,Arial"/>
          <w:b/>
          <w:bCs/>
          <w:color w:val="000000"/>
          <w:sz w:val="28"/>
          <w:szCs w:val="28"/>
        </w:rPr>
        <w:t>OFIZZINA COMPLETES $3 MILLION OFFICE SALE</w:t>
      </w:r>
    </w:p>
    <w:p w14:paraId="5EAAFDA0" w14:textId="654C34D9" w:rsidR="00054987" w:rsidRDefault="00054987" w:rsidP="00A23786">
      <w:pPr>
        <w:spacing w:line="276" w:lineRule="auto"/>
        <w:jc w:val="center"/>
        <w:rPr>
          <w:rFonts w:ascii="Franklin Gothic Book" w:eastAsia="Helvetica Neue,Arial" w:hAnsi="Franklin Gothic Book" w:cs="Helvetica Neue,Arial"/>
          <w:i/>
          <w:iCs/>
          <w:color w:val="000000"/>
        </w:rPr>
      </w:pPr>
      <w:r>
        <w:rPr>
          <w:rFonts w:ascii="Franklin Gothic Book" w:eastAsia="Helvetica Neue,Arial" w:hAnsi="Franklin Gothic Book" w:cs="Helvetica Neue,Arial"/>
          <w:i/>
          <w:iCs/>
          <w:color w:val="000000"/>
        </w:rPr>
        <w:t>P</w:t>
      </w:r>
      <w:r w:rsidRPr="00032EB6">
        <w:rPr>
          <w:rFonts w:ascii="Franklin Gothic Book" w:eastAsia="Helvetica Neue,Arial" w:hAnsi="Franklin Gothic Book" w:cs="Helvetica Neue,Arial"/>
          <w:i/>
          <w:iCs/>
          <w:color w:val="000000"/>
        </w:rPr>
        <w:t>rominent real estate investment firm</w:t>
      </w:r>
      <w:r>
        <w:rPr>
          <w:rFonts w:ascii="Franklin Gothic Book" w:eastAsia="Helvetica Neue,Arial" w:hAnsi="Franklin Gothic Book" w:cs="Helvetica Neue,Arial"/>
          <w:i/>
          <w:iCs/>
          <w:color w:val="000000"/>
        </w:rPr>
        <w:t xml:space="preserve"> acquires three </w:t>
      </w:r>
      <w:r w:rsidR="00D20D24">
        <w:rPr>
          <w:rFonts w:ascii="Franklin Gothic Book" w:eastAsia="Helvetica Neue,Arial" w:hAnsi="Franklin Gothic Book" w:cs="Helvetica Neue,Arial"/>
          <w:i/>
          <w:iCs/>
          <w:color w:val="000000"/>
        </w:rPr>
        <w:t>suites</w:t>
      </w:r>
      <w:r>
        <w:rPr>
          <w:rFonts w:ascii="Franklin Gothic Book" w:eastAsia="Helvetica Neue,Arial" w:hAnsi="Franklin Gothic Book" w:cs="Helvetica Neue,Arial"/>
          <w:i/>
          <w:iCs/>
          <w:color w:val="000000"/>
        </w:rPr>
        <w:t xml:space="preserve"> </w:t>
      </w:r>
    </w:p>
    <w:p w14:paraId="015F986D" w14:textId="7C108E8A" w:rsidR="00802EDC" w:rsidRDefault="00054987" w:rsidP="00A23786">
      <w:pPr>
        <w:spacing w:line="276" w:lineRule="auto"/>
        <w:jc w:val="center"/>
        <w:rPr>
          <w:rFonts w:ascii="Franklin Gothic Book" w:eastAsia="Helvetica Neue,Arial" w:hAnsi="Franklin Gothic Book" w:cs="Helvetica Neue,Arial"/>
          <w:i/>
          <w:iCs/>
          <w:color w:val="000000"/>
        </w:rPr>
      </w:pPr>
      <w:r>
        <w:rPr>
          <w:rFonts w:ascii="Franklin Gothic Book" w:eastAsia="Helvetica Neue,Arial" w:hAnsi="Franklin Gothic Book" w:cs="Helvetica Neue,Arial"/>
          <w:i/>
          <w:iCs/>
          <w:color w:val="000000"/>
        </w:rPr>
        <w:t>at the recently completed Coral Gables</w:t>
      </w:r>
      <w:r w:rsidRPr="00AC6187">
        <w:rPr>
          <w:rFonts w:ascii="Franklin Gothic Book" w:eastAsia="Helvetica Neue,Arial" w:hAnsi="Franklin Gothic Book" w:cs="Helvetica Neue,Arial"/>
          <w:i/>
          <w:iCs/>
          <w:color w:val="000000"/>
        </w:rPr>
        <w:t xml:space="preserve"> </w:t>
      </w:r>
      <w:r w:rsidR="00A23786">
        <w:rPr>
          <w:rFonts w:ascii="Franklin Gothic Book" w:eastAsia="Helvetica Neue,Arial" w:hAnsi="Franklin Gothic Book" w:cs="Helvetica Neue,Arial"/>
          <w:i/>
          <w:iCs/>
          <w:color w:val="000000"/>
        </w:rPr>
        <w:t xml:space="preserve">‘Class A’ office condo </w:t>
      </w:r>
      <w:r>
        <w:rPr>
          <w:rFonts w:ascii="Franklin Gothic Book" w:eastAsia="Helvetica Neue,Arial" w:hAnsi="Franklin Gothic Book" w:cs="Helvetica Neue,Arial"/>
          <w:i/>
          <w:iCs/>
          <w:color w:val="000000"/>
        </w:rPr>
        <w:t>tower</w:t>
      </w:r>
    </w:p>
    <w:p w14:paraId="7D7CABEB" w14:textId="77777777" w:rsidR="00FD5AC7" w:rsidRPr="00884493" w:rsidRDefault="00FD5AC7" w:rsidP="00FD5AC7">
      <w:pPr>
        <w:rPr>
          <w:rFonts w:ascii="Franklin Gothic Book" w:hAnsi="Franklin Gothic Book" w:cs="Arial"/>
          <w:color w:val="000000"/>
          <w:szCs w:val="24"/>
        </w:rPr>
      </w:pPr>
    </w:p>
    <w:p w14:paraId="36FFC2AA" w14:textId="4D6EB36F" w:rsidR="00CD3BF8" w:rsidRPr="00DB13A4" w:rsidRDefault="00FA4373" w:rsidP="00DB13A4">
      <w:pPr>
        <w:spacing w:line="360" w:lineRule="auto"/>
        <w:rPr>
          <w:rFonts w:ascii="Franklin Gothic Book" w:hAnsi="Franklin Gothic Book" w:cs="Arial"/>
          <w:color w:val="000000"/>
        </w:rPr>
      </w:pPr>
      <w:r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 xml:space="preserve">MIAMI </w:t>
      </w:r>
      <w:r w:rsidR="00FD5AC7"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>(</w:t>
      </w:r>
      <w:r w:rsidR="00A23786">
        <w:rPr>
          <w:rFonts w:ascii="Franklin Gothic Book" w:eastAsia="Helvetica Neue,Arial" w:hAnsi="Franklin Gothic Book" w:cs="Helvetica Neue,Arial"/>
          <w:b/>
          <w:bCs/>
          <w:color w:val="000000"/>
        </w:rPr>
        <w:t>Feb.</w:t>
      </w:r>
      <w:r w:rsidR="00FD1C30"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 xml:space="preserve"> </w:t>
      </w:r>
      <w:r w:rsidR="00F73B44">
        <w:rPr>
          <w:rFonts w:ascii="Franklin Gothic Book" w:eastAsia="Helvetica Neue,Arial" w:hAnsi="Franklin Gothic Book" w:cs="Helvetica Neue,Arial"/>
          <w:b/>
          <w:bCs/>
          <w:color w:val="000000"/>
        </w:rPr>
        <w:t>17</w:t>
      </w:r>
      <w:r w:rsidR="00A23786">
        <w:rPr>
          <w:rFonts w:ascii="Franklin Gothic Book" w:eastAsia="Helvetica Neue,Arial" w:hAnsi="Franklin Gothic Book" w:cs="Helvetica Neue,Arial"/>
          <w:b/>
          <w:bCs/>
          <w:color w:val="000000"/>
        </w:rPr>
        <w:t>,</w:t>
      </w:r>
      <w:r w:rsidR="00805764"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 xml:space="preserve"> 201</w:t>
      </w:r>
      <w:r w:rsidR="00076F5D"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>9</w:t>
      </w:r>
      <w:r w:rsidR="00FD5AC7" w:rsidRPr="00D60992">
        <w:rPr>
          <w:rFonts w:ascii="Franklin Gothic Book" w:eastAsia="Helvetica Neue,Arial" w:hAnsi="Franklin Gothic Book" w:cs="Helvetica Neue,Arial"/>
          <w:b/>
          <w:bCs/>
          <w:color w:val="000000"/>
        </w:rPr>
        <w:t>) –</w:t>
      </w:r>
      <w:r w:rsidR="00FD5AC7" w:rsidRPr="00D60992">
        <w:rPr>
          <w:rFonts w:ascii="Franklin Gothic Book" w:eastAsia="Helvetica Neue" w:hAnsi="Franklin Gothic Book" w:cs="Helvetica Neue"/>
        </w:rPr>
        <w:t xml:space="preserve"> </w:t>
      </w:r>
      <w:hyperlink r:id="rId11" w:history="1">
        <w:r w:rsidR="00A23786" w:rsidRPr="00F26BC2">
          <w:rPr>
            <w:rStyle w:val="Hyperlink"/>
            <w:rFonts w:ascii="Franklin Gothic Book" w:hAnsi="Franklin Gothic Book" w:cs="Arial"/>
          </w:rPr>
          <w:t>Ofizzina</w:t>
        </w:r>
      </w:hyperlink>
      <w:r w:rsidR="009F091C" w:rsidRPr="00B367D9">
        <w:rPr>
          <w:rStyle w:val="Hyperlink"/>
          <w:rFonts w:ascii="Franklin Gothic Book" w:hAnsi="Franklin Gothic Book" w:cs="Arial"/>
          <w:color w:val="auto"/>
          <w:u w:val="none"/>
        </w:rPr>
        <w:t>,</w:t>
      </w:r>
      <w:r w:rsidR="00A23786" w:rsidRPr="00B367D9">
        <w:rPr>
          <w:rFonts w:ascii="Franklin Gothic Book" w:hAnsi="Franklin Gothic Book" w:cs="Arial"/>
        </w:rPr>
        <w:t xml:space="preserve"> </w:t>
      </w:r>
      <w:r w:rsidR="00A23786" w:rsidRPr="00F26BC2">
        <w:rPr>
          <w:rFonts w:ascii="Franklin Gothic Book" w:hAnsi="Franklin Gothic Book" w:cs="Arial"/>
          <w:color w:val="000000"/>
        </w:rPr>
        <w:t>the ‘Class A’ office condo tower in Coral Gables</w:t>
      </w:r>
      <w:r w:rsidR="009F091C">
        <w:rPr>
          <w:rFonts w:ascii="Franklin Gothic Book" w:hAnsi="Franklin Gothic Book" w:cs="Arial"/>
          <w:color w:val="000000"/>
        </w:rPr>
        <w:t>,</w:t>
      </w:r>
      <w:r w:rsidR="00B367D9">
        <w:rPr>
          <w:rFonts w:ascii="Franklin Gothic Book" w:hAnsi="Franklin Gothic Book" w:cs="Arial"/>
          <w:color w:val="000000"/>
        </w:rPr>
        <w:t xml:space="preserve"> </w:t>
      </w:r>
      <w:r w:rsidR="00A23786" w:rsidRPr="00F26BC2">
        <w:rPr>
          <w:rFonts w:ascii="Franklin Gothic Book" w:hAnsi="Franklin Gothic Book" w:cs="Arial"/>
          <w:color w:val="000000"/>
        </w:rPr>
        <w:t>announced today the</w:t>
      </w:r>
      <w:r w:rsidR="00054987">
        <w:rPr>
          <w:rFonts w:ascii="Franklin Gothic Book" w:hAnsi="Franklin Gothic Book" w:cs="Arial"/>
          <w:color w:val="000000"/>
        </w:rPr>
        <w:t xml:space="preserve"> $3 million</w:t>
      </w:r>
      <w:r w:rsidR="00A23786" w:rsidRPr="00F26BC2">
        <w:rPr>
          <w:rFonts w:ascii="Franklin Gothic Book" w:hAnsi="Franklin Gothic Book" w:cs="Arial"/>
          <w:color w:val="000000"/>
        </w:rPr>
        <w:t xml:space="preserve"> </w:t>
      </w:r>
      <w:r w:rsidR="00A23786">
        <w:rPr>
          <w:rFonts w:ascii="Franklin Gothic Book" w:hAnsi="Franklin Gothic Book" w:cs="Arial"/>
          <w:color w:val="000000"/>
        </w:rPr>
        <w:t xml:space="preserve">sale of three office </w:t>
      </w:r>
      <w:r w:rsidR="00D20D24">
        <w:rPr>
          <w:rFonts w:ascii="Franklin Gothic Book" w:hAnsi="Franklin Gothic Book" w:cs="Arial"/>
          <w:color w:val="000000"/>
        </w:rPr>
        <w:t>suites</w:t>
      </w:r>
      <w:r w:rsidR="00DB13A4">
        <w:rPr>
          <w:rFonts w:ascii="Franklin Gothic Book" w:hAnsi="Franklin Gothic Book" w:cs="Arial"/>
          <w:color w:val="000000"/>
        </w:rPr>
        <w:t xml:space="preserve"> to </w:t>
      </w:r>
      <w:hyperlink r:id="rId12" w:history="1">
        <w:r w:rsidR="00073C51" w:rsidRPr="00073C51">
          <w:rPr>
            <w:rStyle w:val="Hyperlink"/>
            <w:rFonts w:ascii="Franklin Gothic Book" w:hAnsi="Franklin Gothic Book" w:cs="Arial"/>
          </w:rPr>
          <w:t>BAR Invest Group</w:t>
        </w:r>
      </w:hyperlink>
      <w:r w:rsidR="00DB13A4" w:rsidRPr="00DB13A4">
        <w:rPr>
          <w:rFonts w:ascii="Franklin Gothic Book" w:hAnsi="Franklin Gothic Book" w:cs="Arial"/>
          <w:color w:val="000000"/>
        </w:rPr>
        <w:t>,</w:t>
      </w:r>
      <w:r w:rsidR="00DB13A4">
        <w:rPr>
          <w:rFonts w:ascii="Franklin Gothic Book" w:hAnsi="Franklin Gothic Book" w:cs="Arial"/>
          <w:color w:val="000000"/>
        </w:rPr>
        <w:t xml:space="preserve"> a </w:t>
      </w:r>
      <w:r w:rsidR="00073C51">
        <w:rPr>
          <w:rFonts w:ascii="Franklin Gothic Book" w:hAnsi="Franklin Gothic Book" w:cs="Arial"/>
          <w:color w:val="000000"/>
        </w:rPr>
        <w:t>real estate investment firm that manages a growing portfolio of properties across the U.S</w:t>
      </w:r>
      <w:r w:rsidR="00DB13A4">
        <w:rPr>
          <w:rFonts w:ascii="Franklin Gothic Book" w:hAnsi="Franklin Gothic Book" w:cs="Arial"/>
          <w:color w:val="000000"/>
        </w:rPr>
        <w:t xml:space="preserve">. </w:t>
      </w:r>
      <w:r w:rsidR="009F091C">
        <w:rPr>
          <w:rFonts w:ascii="Franklin Gothic Book" w:hAnsi="Franklin Gothic Book" w:cs="Arial"/>
          <w:color w:val="000000"/>
        </w:rPr>
        <w:t>The purchase of more than 4,000 square feet on the 11</w:t>
      </w:r>
      <w:r w:rsidR="009F091C" w:rsidRPr="00B367D9">
        <w:rPr>
          <w:rFonts w:ascii="Franklin Gothic Book" w:hAnsi="Franklin Gothic Book" w:cs="Arial"/>
          <w:color w:val="000000"/>
          <w:vertAlign w:val="superscript"/>
        </w:rPr>
        <w:t>th</w:t>
      </w:r>
      <w:r w:rsidR="009F091C">
        <w:rPr>
          <w:rFonts w:ascii="Franklin Gothic Book" w:hAnsi="Franklin Gothic Book" w:cs="Arial"/>
          <w:color w:val="000000"/>
        </w:rPr>
        <w:t xml:space="preserve"> floor will accommodate the firm’s new corporate headquarters. </w:t>
      </w:r>
      <w:r w:rsidR="00DB13A4" w:rsidRPr="00F26BC2">
        <w:rPr>
          <w:rFonts w:ascii="Franklin Gothic Book" w:hAnsi="Franklin Gothic Book" w:cs="Arial"/>
          <w:color w:val="000000"/>
        </w:rPr>
        <w:t xml:space="preserve">Ofizzina is the successful product of a development partnership between </w:t>
      </w:r>
      <w:hyperlink r:id="rId13" w:history="1">
        <w:r w:rsidR="00DB13A4" w:rsidRPr="00F26BC2">
          <w:rPr>
            <w:rStyle w:val="Hyperlink"/>
            <w:rFonts w:ascii="Franklin Gothic Book" w:hAnsi="Franklin Gothic Book" w:cs="Arial"/>
          </w:rPr>
          <w:t>TSG Group</w:t>
        </w:r>
      </w:hyperlink>
      <w:r w:rsidR="00DB13A4" w:rsidRPr="00F26BC2">
        <w:rPr>
          <w:rFonts w:ascii="Franklin Gothic Book" w:hAnsi="Franklin Gothic Book" w:cs="Arial"/>
          <w:color w:val="000000"/>
        </w:rPr>
        <w:t xml:space="preserve">, </w:t>
      </w:r>
      <w:r w:rsidR="00DB13A4" w:rsidRPr="00F26BC2">
        <w:rPr>
          <w:rFonts w:ascii="Franklin Gothic Book" w:eastAsia="Source Sans Pro" w:hAnsi="Franklin Gothic Book" w:cs="Source Sans Pro"/>
        </w:rPr>
        <w:t>a boutique, diversified real estate development and investment company</w:t>
      </w:r>
      <w:r w:rsidR="00127237">
        <w:rPr>
          <w:rFonts w:ascii="Franklin Gothic Book" w:eastAsia="Source Sans Pro" w:hAnsi="Franklin Gothic Book" w:cs="Source Sans Pro"/>
        </w:rPr>
        <w:t xml:space="preserve"> based</w:t>
      </w:r>
      <w:r w:rsidR="00DB13A4" w:rsidRPr="00F26BC2">
        <w:rPr>
          <w:rFonts w:ascii="Franklin Gothic Book" w:eastAsia="Source Sans Pro" w:hAnsi="Franklin Gothic Book" w:cs="Source Sans Pro"/>
        </w:rPr>
        <w:t xml:space="preserve"> in South Florida</w:t>
      </w:r>
      <w:r w:rsidR="00DB13A4" w:rsidRPr="00F26BC2">
        <w:rPr>
          <w:rFonts w:ascii="Franklin Gothic Book" w:hAnsi="Franklin Gothic Book" w:cs="Arial"/>
          <w:color w:val="000000"/>
        </w:rPr>
        <w:t xml:space="preserve">,  and </w:t>
      </w:r>
      <w:hyperlink r:id="rId14" w:history="1">
        <w:r w:rsidR="00DB13A4" w:rsidRPr="00F26BC2">
          <w:rPr>
            <w:rStyle w:val="Hyperlink"/>
            <w:rFonts w:ascii="Franklin Gothic Book" w:hAnsi="Franklin Gothic Book" w:cs="Arial"/>
          </w:rPr>
          <w:t>BF Group</w:t>
        </w:r>
      </w:hyperlink>
      <w:r w:rsidR="00DB13A4" w:rsidRPr="00F26BC2">
        <w:rPr>
          <w:rFonts w:ascii="Franklin Gothic Book" w:hAnsi="Franklin Gothic Book" w:cs="Arial"/>
          <w:color w:val="000000"/>
        </w:rPr>
        <w:t>,</w:t>
      </w:r>
      <w:r w:rsidR="00D22C32">
        <w:rPr>
          <w:rFonts w:ascii="Franklin Gothic Book" w:hAnsi="Franklin Gothic Book" w:cs="Arial"/>
          <w:color w:val="000000"/>
        </w:rPr>
        <w:t xml:space="preserve"> a</w:t>
      </w:r>
      <w:r w:rsidR="00DB13A4" w:rsidRPr="00F26BC2">
        <w:rPr>
          <w:rFonts w:ascii="Franklin Gothic Book" w:hAnsi="Franklin Gothic Book" w:cs="Arial"/>
          <w:color w:val="000000"/>
        </w:rPr>
        <w:t xml:space="preserve"> seasoned </w:t>
      </w:r>
      <w:r w:rsidR="00DB13A4" w:rsidRPr="00F26BC2">
        <w:rPr>
          <w:rFonts w:ascii="Franklin Gothic Book" w:hAnsi="Franklin Gothic Book"/>
        </w:rPr>
        <w:t>acquisitions, planning, construction, and development firm</w:t>
      </w:r>
      <w:r w:rsidR="00DB13A4" w:rsidRPr="00F26BC2">
        <w:rPr>
          <w:rFonts w:ascii="Franklin Gothic Book" w:hAnsi="Franklin Gothic Book" w:cs="Arial"/>
          <w:color w:val="000000"/>
        </w:rPr>
        <w:t xml:space="preserve">. </w:t>
      </w:r>
      <w:hyperlink r:id="rId15" w:history="1">
        <w:r w:rsidR="00DB13A4" w:rsidRPr="003013CE">
          <w:rPr>
            <w:rStyle w:val="Hyperlink"/>
            <w:rFonts w:ascii="Franklin Gothic Book" w:hAnsi="Franklin Gothic Book" w:cs="Arial"/>
          </w:rPr>
          <w:t>Brown Harris Stevens Miami</w:t>
        </w:r>
      </w:hyperlink>
      <w:r w:rsidR="00DB13A4">
        <w:rPr>
          <w:rFonts w:ascii="Franklin Gothic Book" w:hAnsi="Franklin Gothic Book" w:cs="Arial"/>
          <w:color w:val="000000"/>
        </w:rPr>
        <w:t xml:space="preserve"> President Phil Gutman represented </w:t>
      </w:r>
      <w:proofErr w:type="spellStart"/>
      <w:r w:rsidR="00DB3138">
        <w:rPr>
          <w:rFonts w:ascii="Franklin Gothic Book" w:hAnsi="Franklin Gothic Book" w:cs="Arial"/>
          <w:color w:val="000000"/>
        </w:rPr>
        <w:t>Ofizzina’s</w:t>
      </w:r>
      <w:proofErr w:type="spellEnd"/>
      <w:r w:rsidR="00DB3138">
        <w:rPr>
          <w:rFonts w:ascii="Franklin Gothic Book" w:hAnsi="Franklin Gothic Book" w:cs="Arial"/>
          <w:color w:val="000000"/>
        </w:rPr>
        <w:t xml:space="preserve"> </w:t>
      </w:r>
      <w:r w:rsidR="00054987">
        <w:rPr>
          <w:rFonts w:ascii="Franklin Gothic Book" w:hAnsi="Franklin Gothic Book" w:cs="Arial"/>
          <w:color w:val="000000"/>
        </w:rPr>
        <w:t>developers</w:t>
      </w:r>
      <w:r w:rsidR="00DB13A4">
        <w:rPr>
          <w:rFonts w:ascii="Franklin Gothic Book" w:hAnsi="Franklin Gothic Book" w:cs="Arial"/>
          <w:color w:val="000000"/>
        </w:rPr>
        <w:t xml:space="preserve"> </w:t>
      </w:r>
      <w:r w:rsidR="003C1050">
        <w:rPr>
          <w:rFonts w:ascii="Franklin Gothic Book" w:hAnsi="Franklin Gothic Book" w:cs="Arial"/>
          <w:color w:val="000000"/>
        </w:rPr>
        <w:t xml:space="preserve">in the deal. </w:t>
      </w:r>
    </w:p>
    <w:p w14:paraId="160E9C7A" w14:textId="77777777" w:rsidR="00CD3BF8" w:rsidRPr="00D60992" w:rsidRDefault="00CD3BF8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</w:p>
    <w:p w14:paraId="26AAA9A0" w14:textId="025FAC04" w:rsidR="009F091C" w:rsidRDefault="009F537E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  <w:r>
        <w:rPr>
          <w:rFonts w:ascii="Franklin Gothic Book" w:eastAsia="Helvetica Neue" w:hAnsi="Franklin Gothic Book" w:cs="Helvetica Neue"/>
        </w:rPr>
        <w:t>Ofizzina was recently completed</w:t>
      </w:r>
      <w:r w:rsidR="00105F37" w:rsidRPr="00D60992">
        <w:rPr>
          <w:rFonts w:ascii="Franklin Gothic Book" w:eastAsia="Helvetica Neue" w:hAnsi="Franklin Gothic Book" w:cs="Helvetica Neue"/>
        </w:rPr>
        <w:t xml:space="preserve"> and is located at </w:t>
      </w:r>
      <w:r>
        <w:rPr>
          <w:rFonts w:ascii="Franklin Gothic Book" w:eastAsia="Helvetica Neue" w:hAnsi="Franklin Gothic Book" w:cs="Helvetica Neue"/>
        </w:rPr>
        <w:t>1200 Ponce de Leon Blvd</w:t>
      </w:r>
      <w:r w:rsidR="00B367D9">
        <w:rPr>
          <w:rFonts w:ascii="Franklin Gothic Book" w:eastAsia="Helvetica Neue" w:hAnsi="Franklin Gothic Book" w:cs="Helvetica Neue"/>
        </w:rPr>
        <w:t>.</w:t>
      </w:r>
    </w:p>
    <w:p w14:paraId="1CC5F508" w14:textId="782FCCD8" w:rsidR="00105F37" w:rsidRPr="00D60992" w:rsidRDefault="009F091C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  <w:r>
        <w:rPr>
          <w:rFonts w:ascii="Franklin Gothic Book" w:eastAsia="Helvetica Neue" w:hAnsi="Franklin Gothic Book" w:cs="Helvetica Neue"/>
        </w:rPr>
        <w:t xml:space="preserve">The 16-story office tower with ground floor retail features condo-like amenities such as a </w:t>
      </w:r>
      <w:r w:rsidRPr="00F26BC2">
        <w:rPr>
          <w:rFonts w:ascii="Franklin Gothic Book" w:eastAsia="Calibri" w:hAnsi="Franklin Gothic Book" w:cs="Arial"/>
        </w:rPr>
        <w:t>comprehensive fitness center</w:t>
      </w:r>
      <w:r w:rsidR="00421E8D">
        <w:rPr>
          <w:rFonts w:ascii="Franklin Gothic Book" w:eastAsia="Calibri" w:hAnsi="Franklin Gothic Book" w:cs="Arial"/>
        </w:rPr>
        <w:t>, rooftop terraces</w:t>
      </w:r>
      <w:r w:rsidRPr="00F26BC2">
        <w:rPr>
          <w:rFonts w:ascii="Franklin Gothic Book" w:eastAsia="Calibri" w:hAnsi="Franklin Gothic Book" w:cs="Arial"/>
        </w:rPr>
        <w:t xml:space="preserve"> and electric vehicle charging stations. </w:t>
      </w:r>
      <w:r w:rsidR="00A50A19">
        <w:rPr>
          <w:rFonts w:ascii="Franklin Gothic Book" w:eastAsia="Helvetica Neue" w:hAnsi="Franklin Gothic Book" w:cs="Helvetica Neue"/>
        </w:rPr>
        <w:t xml:space="preserve"> </w:t>
      </w:r>
    </w:p>
    <w:p w14:paraId="0E500367" w14:textId="77777777" w:rsidR="00CD3BF8" w:rsidRPr="00D60992" w:rsidRDefault="00CD3BF8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</w:p>
    <w:p w14:paraId="7EF885AC" w14:textId="060442FB" w:rsidR="00F8457F" w:rsidRDefault="00F8457F" w:rsidP="00F8457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  <w:r>
        <w:rPr>
          <w:rFonts w:ascii="Franklin Gothic Book" w:eastAsia="Helvetica Neue" w:hAnsi="Franklin Gothic Book" w:cs="Helvetica Neue"/>
        </w:rPr>
        <w:t>“</w:t>
      </w:r>
      <w:r w:rsidR="006D6F0F">
        <w:rPr>
          <w:rFonts w:ascii="Franklin Gothic Book" w:eastAsia="Helvetica Neue" w:hAnsi="Franklin Gothic Book" w:cs="Helvetica Neue"/>
        </w:rPr>
        <w:t xml:space="preserve">We’re pleased to welcome </w:t>
      </w:r>
      <w:r w:rsidR="0023616F">
        <w:rPr>
          <w:rFonts w:ascii="Franklin Gothic Book" w:eastAsia="Helvetica Neue" w:hAnsi="Franklin Gothic Book" w:cs="Helvetica Neue"/>
        </w:rPr>
        <w:t xml:space="preserve">BAR Invest Group to </w:t>
      </w:r>
      <w:r w:rsidR="006D6F0F">
        <w:rPr>
          <w:rFonts w:ascii="Franklin Gothic Book" w:eastAsia="Helvetica Neue" w:hAnsi="Franklin Gothic Book" w:cs="Helvetica Neue"/>
        </w:rPr>
        <w:t>Ofizzina,</w:t>
      </w:r>
      <w:r>
        <w:rPr>
          <w:rFonts w:ascii="Franklin Gothic Book" w:eastAsia="Helvetica Neue" w:hAnsi="Franklin Gothic Book" w:cs="Helvetica Neue"/>
        </w:rPr>
        <w:t xml:space="preserve">” said </w:t>
      </w:r>
      <w:r w:rsidR="00B367D9">
        <w:rPr>
          <w:rFonts w:ascii="Franklin Gothic Book" w:eastAsia="Helvetica Neue" w:hAnsi="Franklin Gothic Book" w:cs="Helvetica Neue"/>
        </w:rPr>
        <w:t xml:space="preserve">Gutman. </w:t>
      </w:r>
      <w:r w:rsidR="006D6F0F">
        <w:rPr>
          <w:rFonts w:ascii="Franklin Gothic Book" w:eastAsia="Helvetica Neue" w:hAnsi="Franklin Gothic Book" w:cs="Helvetica Neue"/>
        </w:rPr>
        <w:t>“</w:t>
      </w:r>
      <w:r w:rsidR="00D0105D">
        <w:rPr>
          <w:rFonts w:ascii="Franklin Gothic Book" w:eastAsia="Helvetica Neue" w:hAnsi="Franklin Gothic Book" w:cs="Helvetica Neue"/>
        </w:rPr>
        <w:t xml:space="preserve">As real estate industry executives, the firm has identified the project as a sound investment opportunity for its direct use, with a central location, </w:t>
      </w:r>
      <w:r w:rsidR="006D6F0F">
        <w:rPr>
          <w:rFonts w:ascii="Franklin Gothic Book" w:eastAsia="Helvetica Neue" w:hAnsi="Franklin Gothic Book" w:cs="Helvetica Neue"/>
        </w:rPr>
        <w:t>state-of-the-art amenity programming, and New York-style interior design</w:t>
      </w:r>
      <w:r w:rsidR="00D0105D">
        <w:rPr>
          <w:rFonts w:ascii="Franklin Gothic Book" w:eastAsia="Helvetica Neue" w:hAnsi="Franklin Gothic Book" w:cs="Helvetica Neue"/>
        </w:rPr>
        <w:t>. BAR Invest Group is a great addition to the business community that</w:t>
      </w:r>
      <w:r w:rsidR="0029798A">
        <w:rPr>
          <w:rFonts w:ascii="Franklin Gothic Book" w:eastAsia="Helvetica Neue" w:hAnsi="Franklin Gothic Book" w:cs="Helvetica Neue"/>
        </w:rPr>
        <w:t xml:space="preserve"> has</w:t>
      </w:r>
      <w:r w:rsidR="006D6F0F">
        <w:rPr>
          <w:rFonts w:ascii="Franklin Gothic Book" w:eastAsia="Helvetica Neue" w:hAnsi="Franklin Gothic Book" w:cs="Helvetica Neue"/>
        </w:rPr>
        <w:t xml:space="preserve"> set long-term roots in Coral Gables</w:t>
      </w:r>
      <w:r>
        <w:rPr>
          <w:rFonts w:ascii="Franklin Gothic Book" w:eastAsia="Helvetica Neue" w:hAnsi="Franklin Gothic Book" w:cs="Helvetica Neue"/>
        </w:rPr>
        <w:t>.”</w:t>
      </w:r>
    </w:p>
    <w:p w14:paraId="1B72942F" w14:textId="77777777" w:rsidR="00F8457F" w:rsidRDefault="00F8457F" w:rsidP="00F8457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</w:p>
    <w:p w14:paraId="63B74FBF" w14:textId="6D517230" w:rsidR="003013CE" w:rsidRDefault="0023616F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  <w:r>
        <w:rPr>
          <w:rFonts w:ascii="Franklin Gothic Book" w:eastAsia="Helvetica Neue" w:hAnsi="Franklin Gothic Book" w:cs="Helvetica Neue"/>
        </w:rPr>
        <w:t>BAR Invest Group</w:t>
      </w:r>
      <w:r w:rsidR="003B7C96" w:rsidRPr="00D60992">
        <w:rPr>
          <w:rFonts w:ascii="Franklin Gothic Book" w:eastAsia="Helvetica Neue" w:hAnsi="Franklin Gothic Book" w:cs="Helvetica Neue"/>
        </w:rPr>
        <w:t xml:space="preserve"> is </w:t>
      </w:r>
      <w:r w:rsidR="009F537E">
        <w:rPr>
          <w:rFonts w:ascii="Franklin Gothic Book" w:eastAsia="Helvetica Neue" w:hAnsi="Franklin Gothic Book" w:cs="Helvetica Neue"/>
        </w:rPr>
        <w:t xml:space="preserve">relocating from its previous headquarters </w:t>
      </w:r>
      <w:r w:rsidR="00F8457F">
        <w:rPr>
          <w:rFonts w:ascii="Franklin Gothic Book" w:eastAsia="Helvetica Neue" w:hAnsi="Franklin Gothic Book" w:cs="Helvetica Neue"/>
        </w:rPr>
        <w:t>on</w:t>
      </w:r>
      <w:r w:rsidR="009F537E">
        <w:rPr>
          <w:rFonts w:ascii="Franklin Gothic Book" w:eastAsia="Helvetica Neue" w:hAnsi="Franklin Gothic Book" w:cs="Helvetica Neue"/>
        </w:rPr>
        <w:t xml:space="preserve"> Brickell</w:t>
      </w:r>
      <w:r w:rsidR="00F8457F">
        <w:rPr>
          <w:rFonts w:ascii="Franklin Gothic Book" w:eastAsia="Helvetica Neue" w:hAnsi="Franklin Gothic Book" w:cs="Helvetica Neue"/>
        </w:rPr>
        <w:t xml:space="preserve"> Avenue. </w:t>
      </w:r>
      <w:r>
        <w:rPr>
          <w:rFonts w:ascii="Franklin Gothic Book" w:eastAsia="Helvetica Neue" w:hAnsi="Franklin Gothic Book" w:cs="Helvetica Neue"/>
        </w:rPr>
        <w:t xml:space="preserve">The firm has developed and acquired more than 1,500 apartment homes and 600,000 square feet of retail, </w:t>
      </w:r>
      <w:r w:rsidR="00792B09">
        <w:rPr>
          <w:rFonts w:ascii="Franklin Gothic Book" w:eastAsia="Helvetica Neue" w:hAnsi="Franklin Gothic Book" w:cs="Helvetica Neue"/>
        </w:rPr>
        <w:t xml:space="preserve">with project costs </w:t>
      </w:r>
      <w:r w:rsidR="00843746">
        <w:rPr>
          <w:rFonts w:ascii="Franklin Gothic Book" w:eastAsia="Helvetica Neue" w:hAnsi="Franklin Gothic Book" w:cs="Helvetica Neue"/>
        </w:rPr>
        <w:t>totaling</w:t>
      </w:r>
      <w:r>
        <w:rPr>
          <w:rFonts w:ascii="Franklin Gothic Book" w:eastAsia="Helvetica Neue" w:hAnsi="Franklin Gothic Book" w:cs="Helvetica Neue"/>
        </w:rPr>
        <w:t xml:space="preserve"> more than $400 million. </w:t>
      </w:r>
      <w:r w:rsidR="003013CE">
        <w:rPr>
          <w:rFonts w:ascii="Franklin Gothic Book" w:eastAsia="Helvetica Neue" w:hAnsi="Franklin Gothic Book" w:cs="Helvetica Neue"/>
        </w:rPr>
        <w:t xml:space="preserve">Downtown </w:t>
      </w:r>
      <w:r w:rsidR="00F8457F">
        <w:rPr>
          <w:rFonts w:ascii="Franklin Gothic Book" w:eastAsia="Helvetica Neue" w:hAnsi="Franklin Gothic Book" w:cs="Helvetica Neue"/>
        </w:rPr>
        <w:t xml:space="preserve">Coral Gables continues to draw local and multinational corporations looking to </w:t>
      </w:r>
      <w:r w:rsidR="00127237">
        <w:rPr>
          <w:rFonts w:ascii="Franklin Gothic Book" w:eastAsia="Helvetica Neue" w:hAnsi="Franklin Gothic Book" w:cs="Helvetica Neue"/>
        </w:rPr>
        <w:t xml:space="preserve">avoid </w:t>
      </w:r>
      <w:r w:rsidR="00F8457F">
        <w:rPr>
          <w:rFonts w:ascii="Franklin Gothic Book" w:eastAsia="Helvetica Neue" w:hAnsi="Franklin Gothic Book" w:cs="Helvetica Neue"/>
        </w:rPr>
        <w:t xml:space="preserve">the congestion of Downtown Miami and Brickell, while </w:t>
      </w:r>
      <w:r w:rsidR="00127237">
        <w:rPr>
          <w:rFonts w:ascii="Franklin Gothic Book" w:eastAsia="Helvetica Neue" w:hAnsi="Franklin Gothic Book" w:cs="Helvetica Neue"/>
        </w:rPr>
        <w:t xml:space="preserve">still </w:t>
      </w:r>
      <w:r w:rsidR="00F8457F">
        <w:rPr>
          <w:rFonts w:ascii="Franklin Gothic Book" w:eastAsia="Helvetica Neue" w:hAnsi="Franklin Gothic Book" w:cs="Helvetica Neue"/>
        </w:rPr>
        <w:t xml:space="preserve">benefiting from </w:t>
      </w:r>
      <w:r w:rsidR="00127237">
        <w:rPr>
          <w:rFonts w:ascii="Franklin Gothic Book" w:eastAsia="Helvetica Neue" w:hAnsi="Franklin Gothic Book" w:cs="Helvetica Neue"/>
        </w:rPr>
        <w:t xml:space="preserve">the region’s </w:t>
      </w:r>
      <w:r w:rsidR="00F8457F">
        <w:rPr>
          <w:rFonts w:ascii="Franklin Gothic Book" w:eastAsia="Helvetica Neue" w:hAnsi="Franklin Gothic Book" w:cs="Helvetica Neue"/>
        </w:rPr>
        <w:t xml:space="preserve">proximity to Latin America, the neighborhood’s </w:t>
      </w:r>
      <w:r w:rsidR="003013CE">
        <w:rPr>
          <w:rFonts w:ascii="Franklin Gothic Book" w:eastAsia="Helvetica Neue" w:hAnsi="Franklin Gothic Book" w:cs="Helvetica Neue"/>
        </w:rPr>
        <w:lastRenderedPageBreak/>
        <w:t>top-rated schools</w:t>
      </w:r>
      <w:r w:rsidR="00F8457F">
        <w:rPr>
          <w:rFonts w:ascii="Franklin Gothic Book" w:eastAsia="Helvetica Neue" w:hAnsi="Franklin Gothic Book" w:cs="Helvetica Neue"/>
        </w:rPr>
        <w:t xml:space="preserve"> and </w:t>
      </w:r>
      <w:r w:rsidR="003013CE">
        <w:rPr>
          <w:rFonts w:ascii="Franklin Gothic Book" w:eastAsia="Helvetica Neue" w:hAnsi="Franklin Gothic Book" w:cs="Helvetica Neue"/>
        </w:rPr>
        <w:t>direct access to Miami International Airport</w:t>
      </w:r>
      <w:r w:rsidR="00F8457F">
        <w:rPr>
          <w:rFonts w:ascii="Franklin Gothic Book" w:eastAsia="Helvetica Neue" w:hAnsi="Franklin Gothic Book" w:cs="Helvetica Neue"/>
        </w:rPr>
        <w:t>.</w:t>
      </w:r>
      <w:r w:rsidR="00C01ECB">
        <w:rPr>
          <w:rFonts w:ascii="Franklin Gothic Book" w:eastAsia="Helvetica Neue" w:hAnsi="Franklin Gothic Book" w:cs="Helvetica Neue"/>
        </w:rPr>
        <w:t xml:space="preserve"> Coral Gables’ office market remains strong, with consistently low vacancy rates </w:t>
      </w:r>
      <w:r w:rsidR="00215445">
        <w:rPr>
          <w:rFonts w:ascii="Franklin Gothic Book" w:eastAsia="Helvetica Neue" w:hAnsi="Franklin Gothic Book" w:cs="Helvetica Neue"/>
        </w:rPr>
        <w:t>when compared to other submarkets</w:t>
      </w:r>
      <w:r w:rsidR="00C01ECB">
        <w:rPr>
          <w:rFonts w:ascii="Franklin Gothic Book" w:eastAsia="Helvetica Neue" w:hAnsi="Franklin Gothic Book" w:cs="Helvetica Neue"/>
        </w:rPr>
        <w:t xml:space="preserve">. </w:t>
      </w:r>
    </w:p>
    <w:p w14:paraId="3298DC07" w14:textId="77777777" w:rsidR="003013CE" w:rsidRDefault="003013CE" w:rsidP="007F484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eastAsia="Helvetica Neue" w:hAnsi="Franklin Gothic Book" w:cs="Helvetica Neue"/>
        </w:rPr>
      </w:pPr>
    </w:p>
    <w:p w14:paraId="6EA61712" w14:textId="05AF994C" w:rsidR="00F8457F" w:rsidRPr="0031378B" w:rsidRDefault="0031378B" w:rsidP="0031378B">
      <w:pPr>
        <w:rPr>
          <w:rFonts w:eastAsia="Times New Roman"/>
          <w:sz w:val="22"/>
        </w:rPr>
      </w:pPr>
      <w:proofErr w:type="spellStart"/>
      <w:r w:rsidRPr="0031378B">
        <w:rPr>
          <w:rFonts w:ascii="Franklin Gothic Book" w:hAnsi="Franklin Gothic Book" w:cs="Arial"/>
        </w:rPr>
        <w:t>Ofizzina’s</w:t>
      </w:r>
      <w:proofErr w:type="spellEnd"/>
      <w:r w:rsidRPr="0031378B">
        <w:rPr>
          <w:rFonts w:ascii="Franklin Gothic Book" w:hAnsi="Franklin Gothic Book" w:cs="Arial"/>
        </w:rPr>
        <w:t xml:space="preserve"> current tenant and buyer mix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include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end-users in the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tech,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law, and real estate industries,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among others,</w:t>
      </w:r>
      <w:r w:rsidRPr="0031378B">
        <w:rPr>
          <w:rFonts w:cs="Arial"/>
        </w:rPr>
        <w:t> </w:t>
      </w:r>
      <w:r w:rsidRPr="0031378B">
        <w:rPr>
          <w:rFonts w:ascii="Franklin Gothic Book" w:hAnsi="Franklin Gothic Book" w:cs="Arial"/>
        </w:rPr>
        <w:t>as well as investors that purchased units with a long-term tenant in place</w:t>
      </w:r>
      <w:r w:rsidR="003013CE" w:rsidRPr="0031378B">
        <w:rPr>
          <w:rFonts w:ascii="Franklin Gothic Book" w:hAnsi="Franklin Gothic Book" w:cs="Arial"/>
        </w:rPr>
        <w:t xml:space="preserve">. </w:t>
      </w:r>
      <w:r w:rsidR="002E2E07" w:rsidRPr="00F8457F">
        <w:rPr>
          <w:rFonts w:ascii="Franklin Gothic Book" w:hAnsi="Franklin Gothic Book" w:cs="Arial"/>
        </w:rPr>
        <w:t>Ofizzina has select remaining inventory for sale</w:t>
      </w:r>
      <w:r w:rsidR="002E2E07">
        <w:rPr>
          <w:rFonts w:ascii="Franklin Gothic Book" w:hAnsi="Franklin Gothic Book" w:cs="Arial"/>
        </w:rPr>
        <w:t xml:space="preserve">, which </w:t>
      </w:r>
      <w:r w:rsidR="00127237">
        <w:rPr>
          <w:rFonts w:ascii="Franklin Gothic Book" w:hAnsi="Franklin Gothic Book" w:cs="Arial"/>
        </w:rPr>
        <w:t xml:space="preserve">can </w:t>
      </w:r>
      <w:r w:rsidR="003013CE">
        <w:rPr>
          <w:rFonts w:ascii="Franklin Gothic Book" w:eastAsia="Helvetica Neue" w:hAnsi="Franklin Gothic Book" w:cs="Helvetica Neue"/>
        </w:rPr>
        <w:t xml:space="preserve">be delivered turnkey for immediate occupancy. </w:t>
      </w:r>
      <w:r w:rsidR="00F8457F" w:rsidRPr="00F8457F">
        <w:rPr>
          <w:rFonts w:ascii="Franklin Gothic Book" w:hAnsi="Franklin Gothic Book" w:cs="Arial"/>
        </w:rPr>
        <w:t xml:space="preserve">Sales are managed by Brown Harris Stevens. </w:t>
      </w:r>
      <w:r w:rsidR="00F8457F" w:rsidRPr="00F26BC2">
        <w:rPr>
          <w:rFonts w:ascii="Franklin Gothic Book" w:hAnsi="Franklin Gothic Book" w:cs="Arial"/>
          <w:color w:val="000000"/>
        </w:rPr>
        <w:t>F</w:t>
      </w:r>
      <w:r w:rsidR="00F8457F" w:rsidRPr="00F26BC2">
        <w:rPr>
          <w:rFonts w:ascii="Franklin Gothic Book" w:hAnsi="Franklin Gothic Book"/>
        </w:rPr>
        <w:t xml:space="preserve">or more information, please visit </w:t>
      </w:r>
      <w:hyperlink r:id="rId16" w:history="1">
        <w:r w:rsidR="00F8457F" w:rsidRPr="00F26BC2">
          <w:rPr>
            <w:rStyle w:val="Hyperlink"/>
            <w:rFonts w:ascii="Franklin Gothic Book" w:hAnsi="Franklin Gothic Book"/>
          </w:rPr>
          <w:t>https://ofizzina.com/</w:t>
        </w:r>
      </w:hyperlink>
      <w:r w:rsidR="00F8457F" w:rsidRPr="00F26BC2">
        <w:rPr>
          <w:rFonts w:ascii="Franklin Gothic Book" w:hAnsi="Franklin Gothic Book"/>
        </w:rPr>
        <w:t xml:space="preserve"> or call 305.915.5879.</w:t>
      </w:r>
    </w:p>
    <w:p w14:paraId="44705A3E" w14:textId="44CA4114" w:rsidR="008E1152" w:rsidRPr="0056670E" w:rsidRDefault="004341CB" w:rsidP="0056670E">
      <w:pPr>
        <w:jc w:val="center"/>
        <w:rPr>
          <w:rFonts w:ascii="Arial" w:eastAsia="Times New Roman" w:hAnsi="Arial" w:cs="Arial"/>
          <w:color w:val="FFFFFF"/>
          <w:sz w:val="27"/>
          <w:szCs w:val="27"/>
        </w:rPr>
      </w:pPr>
      <w:r w:rsidRPr="004341CB">
        <w:rPr>
          <w:rFonts w:ascii="Arial" w:eastAsia="Times New Roman" w:hAnsi="Arial" w:cs="Arial"/>
          <w:b/>
          <w:bCs/>
          <w:color w:val="FFFFFF"/>
          <w:sz w:val="27"/>
          <w:szCs w:val="27"/>
        </w:rPr>
        <w:t>t.</w:t>
      </w:r>
      <w:r w:rsidRPr="004341CB">
        <w:rPr>
          <w:rFonts w:ascii="Arial" w:eastAsia="Times New Roman" w:hAnsi="Arial" w:cs="Arial"/>
          <w:color w:val="FFFFFF"/>
          <w:sz w:val="27"/>
          <w:szCs w:val="27"/>
        </w:rPr>
        <w:t> 305.377.1025 | </w:t>
      </w:r>
      <w:r w:rsidRPr="004341CB">
        <w:rPr>
          <w:rFonts w:ascii="Arial" w:eastAsia="Times New Roman" w:hAnsi="Arial" w:cs="Arial"/>
          <w:b/>
          <w:bCs/>
          <w:color w:val="FFFFFF"/>
          <w:sz w:val="27"/>
          <w:szCs w:val="27"/>
        </w:rPr>
        <w:t>f.</w:t>
      </w:r>
      <w:r w:rsidRPr="004341CB">
        <w:rPr>
          <w:rFonts w:ascii="Arial" w:eastAsia="Times New Roman" w:hAnsi="Arial" w:cs="Arial"/>
          <w:color w:val="FFFFFF"/>
          <w:sz w:val="27"/>
          <w:szCs w:val="27"/>
        </w:rPr>
        <w:t> 305.377.1056</w:t>
      </w:r>
      <w:bookmarkStart w:id="0" w:name="_GoBack"/>
      <w:bookmarkEnd w:id="0"/>
    </w:p>
    <w:sectPr w:rsidR="008E1152" w:rsidRPr="0056670E" w:rsidSect="003421D6">
      <w:headerReference w:type="first" r:id="rId17"/>
      <w:pgSz w:w="12240" w:h="15840"/>
      <w:pgMar w:top="1224" w:right="1224" w:bottom="5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7D45" w14:textId="77777777" w:rsidR="00293062" w:rsidRDefault="00293062">
      <w:r>
        <w:separator/>
      </w:r>
    </w:p>
  </w:endnote>
  <w:endnote w:type="continuationSeparator" w:id="0">
    <w:p w14:paraId="1714A315" w14:textId="77777777" w:rsidR="00293062" w:rsidRDefault="0029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,Arial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FEF5" w14:textId="77777777" w:rsidR="00293062" w:rsidRDefault="00293062">
      <w:r>
        <w:separator/>
      </w:r>
    </w:p>
  </w:footnote>
  <w:footnote w:type="continuationSeparator" w:id="0">
    <w:p w14:paraId="19218FE2" w14:textId="77777777" w:rsidR="00293062" w:rsidRDefault="0029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9568" w14:textId="4D154B7E" w:rsidR="00FF576D" w:rsidRDefault="00323D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CE9FC" wp14:editId="54B7E9C7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143000" cy="6429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42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FAE0E" w14:textId="77777777" w:rsidR="00A23786" w:rsidRDefault="00A23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909"/>
    <w:multiLevelType w:val="hybridMultilevel"/>
    <w:tmpl w:val="5D3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LM0tzAwMTMzMDBU0lEKTi0uzszPAykwMq8FAFuOSN0tAAAA"/>
  </w:docVars>
  <w:rsids>
    <w:rsidRoot w:val="00FD5AC7"/>
    <w:rsid w:val="00003F88"/>
    <w:rsid w:val="00007D3A"/>
    <w:rsid w:val="00010637"/>
    <w:rsid w:val="00017EC2"/>
    <w:rsid w:val="00032EB6"/>
    <w:rsid w:val="00044798"/>
    <w:rsid w:val="000477AE"/>
    <w:rsid w:val="000505DE"/>
    <w:rsid w:val="00053452"/>
    <w:rsid w:val="000545EE"/>
    <w:rsid w:val="00054984"/>
    <w:rsid w:val="00054987"/>
    <w:rsid w:val="00055D1C"/>
    <w:rsid w:val="0005639F"/>
    <w:rsid w:val="00056B21"/>
    <w:rsid w:val="00060C89"/>
    <w:rsid w:val="00061314"/>
    <w:rsid w:val="00061374"/>
    <w:rsid w:val="00066274"/>
    <w:rsid w:val="00073709"/>
    <w:rsid w:val="00073C51"/>
    <w:rsid w:val="00076F5D"/>
    <w:rsid w:val="00077A49"/>
    <w:rsid w:val="000807E2"/>
    <w:rsid w:val="000906C8"/>
    <w:rsid w:val="00091663"/>
    <w:rsid w:val="00093A37"/>
    <w:rsid w:val="000B035F"/>
    <w:rsid w:val="000D227E"/>
    <w:rsid w:val="000E2B53"/>
    <w:rsid w:val="000E6E6A"/>
    <w:rsid w:val="000F3E9F"/>
    <w:rsid w:val="000F73C7"/>
    <w:rsid w:val="00104CF1"/>
    <w:rsid w:val="00105A36"/>
    <w:rsid w:val="00105F37"/>
    <w:rsid w:val="0011285B"/>
    <w:rsid w:val="0011671E"/>
    <w:rsid w:val="00117042"/>
    <w:rsid w:val="00120941"/>
    <w:rsid w:val="00121F51"/>
    <w:rsid w:val="00124282"/>
    <w:rsid w:val="001248BD"/>
    <w:rsid w:val="00127237"/>
    <w:rsid w:val="001408D0"/>
    <w:rsid w:val="00145C55"/>
    <w:rsid w:val="00152768"/>
    <w:rsid w:val="001567B8"/>
    <w:rsid w:val="00167174"/>
    <w:rsid w:val="00181FF1"/>
    <w:rsid w:val="00186C15"/>
    <w:rsid w:val="00187723"/>
    <w:rsid w:val="00187999"/>
    <w:rsid w:val="00193646"/>
    <w:rsid w:val="00195FCC"/>
    <w:rsid w:val="001A1752"/>
    <w:rsid w:val="001A3DDA"/>
    <w:rsid w:val="001A4D48"/>
    <w:rsid w:val="001A6046"/>
    <w:rsid w:val="001B2199"/>
    <w:rsid w:val="001B4C99"/>
    <w:rsid w:val="001B4D84"/>
    <w:rsid w:val="001B601A"/>
    <w:rsid w:val="001B732C"/>
    <w:rsid w:val="001B7AA3"/>
    <w:rsid w:val="001C4F18"/>
    <w:rsid w:val="001D10F6"/>
    <w:rsid w:val="001D783E"/>
    <w:rsid w:val="001F1F54"/>
    <w:rsid w:val="001F50E4"/>
    <w:rsid w:val="001F60E9"/>
    <w:rsid w:val="002048AE"/>
    <w:rsid w:val="00215445"/>
    <w:rsid w:val="00221624"/>
    <w:rsid w:val="00226569"/>
    <w:rsid w:val="00233319"/>
    <w:rsid w:val="0023491E"/>
    <w:rsid w:val="0023616F"/>
    <w:rsid w:val="00243E22"/>
    <w:rsid w:val="002465D6"/>
    <w:rsid w:val="00254D1D"/>
    <w:rsid w:val="002551AB"/>
    <w:rsid w:val="002559FB"/>
    <w:rsid w:val="00260979"/>
    <w:rsid w:val="00264621"/>
    <w:rsid w:val="002650E6"/>
    <w:rsid w:val="00270B51"/>
    <w:rsid w:val="002713F5"/>
    <w:rsid w:val="00277B4A"/>
    <w:rsid w:val="00284E59"/>
    <w:rsid w:val="00285853"/>
    <w:rsid w:val="00290192"/>
    <w:rsid w:val="0029100F"/>
    <w:rsid w:val="00291EE9"/>
    <w:rsid w:val="00293062"/>
    <w:rsid w:val="002931A8"/>
    <w:rsid w:val="00294DEC"/>
    <w:rsid w:val="00295932"/>
    <w:rsid w:val="002959B1"/>
    <w:rsid w:val="00295ADB"/>
    <w:rsid w:val="0029798A"/>
    <w:rsid w:val="002A2440"/>
    <w:rsid w:val="002A4F88"/>
    <w:rsid w:val="002A6A24"/>
    <w:rsid w:val="002A76B4"/>
    <w:rsid w:val="002B7CC8"/>
    <w:rsid w:val="002C1602"/>
    <w:rsid w:val="002C346D"/>
    <w:rsid w:val="002C3AD9"/>
    <w:rsid w:val="002C55E6"/>
    <w:rsid w:val="002C6717"/>
    <w:rsid w:val="002D070F"/>
    <w:rsid w:val="002D33CF"/>
    <w:rsid w:val="002D63E8"/>
    <w:rsid w:val="002D6783"/>
    <w:rsid w:val="002E0F87"/>
    <w:rsid w:val="002E1486"/>
    <w:rsid w:val="002E2E07"/>
    <w:rsid w:val="002E5354"/>
    <w:rsid w:val="002F5390"/>
    <w:rsid w:val="003013CE"/>
    <w:rsid w:val="003019D9"/>
    <w:rsid w:val="00304719"/>
    <w:rsid w:val="0031378B"/>
    <w:rsid w:val="00315708"/>
    <w:rsid w:val="003165EF"/>
    <w:rsid w:val="00323DCF"/>
    <w:rsid w:val="003251FD"/>
    <w:rsid w:val="003278CC"/>
    <w:rsid w:val="0033016C"/>
    <w:rsid w:val="003403E4"/>
    <w:rsid w:val="00340A01"/>
    <w:rsid w:val="003415CD"/>
    <w:rsid w:val="003421D6"/>
    <w:rsid w:val="00345E50"/>
    <w:rsid w:val="003473C5"/>
    <w:rsid w:val="003547FA"/>
    <w:rsid w:val="0035564D"/>
    <w:rsid w:val="0035578D"/>
    <w:rsid w:val="00363C49"/>
    <w:rsid w:val="00376919"/>
    <w:rsid w:val="00376AAB"/>
    <w:rsid w:val="00376C9B"/>
    <w:rsid w:val="00380113"/>
    <w:rsid w:val="00383DD5"/>
    <w:rsid w:val="003866D0"/>
    <w:rsid w:val="00387E71"/>
    <w:rsid w:val="00394F2C"/>
    <w:rsid w:val="00396781"/>
    <w:rsid w:val="003A4974"/>
    <w:rsid w:val="003A511C"/>
    <w:rsid w:val="003A5BB0"/>
    <w:rsid w:val="003B0E0D"/>
    <w:rsid w:val="003B408F"/>
    <w:rsid w:val="003B50AC"/>
    <w:rsid w:val="003B51A0"/>
    <w:rsid w:val="003B7C96"/>
    <w:rsid w:val="003C01F8"/>
    <w:rsid w:val="003C1050"/>
    <w:rsid w:val="003C4473"/>
    <w:rsid w:val="003D0F03"/>
    <w:rsid w:val="003D2A65"/>
    <w:rsid w:val="003D41F9"/>
    <w:rsid w:val="003E1253"/>
    <w:rsid w:val="003E24AC"/>
    <w:rsid w:val="003E4398"/>
    <w:rsid w:val="003E5EA1"/>
    <w:rsid w:val="003E746F"/>
    <w:rsid w:val="003F41D7"/>
    <w:rsid w:val="0040650B"/>
    <w:rsid w:val="00406DAF"/>
    <w:rsid w:val="00417DE1"/>
    <w:rsid w:val="00420048"/>
    <w:rsid w:val="00421D5A"/>
    <w:rsid w:val="00421E8D"/>
    <w:rsid w:val="00426732"/>
    <w:rsid w:val="00426AAF"/>
    <w:rsid w:val="00426BA6"/>
    <w:rsid w:val="00427313"/>
    <w:rsid w:val="00431FAA"/>
    <w:rsid w:val="004341CB"/>
    <w:rsid w:val="00441BF9"/>
    <w:rsid w:val="004426A8"/>
    <w:rsid w:val="00442950"/>
    <w:rsid w:val="00446F19"/>
    <w:rsid w:val="00451C89"/>
    <w:rsid w:val="00455EDB"/>
    <w:rsid w:val="00456E90"/>
    <w:rsid w:val="00457390"/>
    <w:rsid w:val="004578A5"/>
    <w:rsid w:val="00457BCF"/>
    <w:rsid w:val="00466C8E"/>
    <w:rsid w:val="004810F3"/>
    <w:rsid w:val="004825B1"/>
    <w:rsid w:val="004852F4"/>
    <w:rsid w:val="00485CF2"/>
    <w:rsid w:val="00493FAC"/>
    <w:rsid w:val="004A5BE8"/>
    <w:rsid w:val="004A6EF9"/>
    <w:rsid w:val="004B50EC"/>
    <w:rsid w:val="004B7AEA"/>
    <w:rsid w:val="004C4EA5"/>
    <w:rsid w:val="004C5BA6"/>
    <w:rsid w:val="004D186B"/>
    <w:rsid w:val="004D63BC"/>
    <w:rsid w:val="004E0189"/>
    <w:rsid w:val="004E485E"/>
    <w:rsid w:val="004E689B"/>
    <w:rsid w:val="004F0C0C"/>
    <w:rsid w:val="004F570E"/>
    <w:rsid w:val="004F7874"/>
    <w:rsid w:val="00501008"/>
    <w:rsid w:val="00503710"/>
    <w:rsid w:val="005044E5"/>
    <w:rsid w:val="00507E55"/>
    <w:rsid w:val="00512EF4"/>
    <w:rsid w:val="00515DC6"/>
    <w:rsid w:val="00517632"/>
    <w:rsid w:val="00523985"/>
    <w:rsid w:val="00523CAE"/>
    <w:rsid w:val="00533138"/>
    <w:rsid w:val="00537A47"/>
    <w:rsid w:val="0054330E"/>
    <w:rsid w:val="005433D9"/>
    <w:rsid w:val="00545C4B"/>
    <w:rsid w:val="005565D7"/>
    <w:rsid w:val="00556C4D"/>
    <w:rsid w:val="00557706"/>
    <w:rsid w:val="0056670E"/>
    <w:rsid w:val="00571F2F"/>
    <w:rsid w:val="00573E21"/>
    <w:rsid w:val="0057412A"/>
    <w:rsid w:val="00574B98"/>
    <w:rsid w:val="00594141"/>
    <w:rsid w:val="005B0422"/>
    <w:rsid w:val="005B6A9B"/>
    <w:rsid w:val="005C5FB9"/>
    <w:rsid w:val="005C771B"/>
    <w:rsid w:val="005D302E"/>
    <w:rsid w:val="005D495F"/>
    <w:rsid w:val="005D69A1"/>
    <w:rsid w:val="005D6E65"/>
    <w:rsid w:val="005D7619"/>
    <w:rsid w:val="005F43E4"/>
    <w:rsid w:val="005F7F24"/>
    <w:rsid w:val="00604076"/>
    <w:rsid w:val="00612A9D"/>
    <w:rsid w:val="00617010"/>
    <w:rsid w:val="00620D89"/>
    <w:rsid w:val="006218B1"/>
    <w:rsid w:val="00623984"/>
    <w:rsid w:val="00625A90"/>
    <w:rsid w:val="0062692B"/>
    <w:rsid w:val="006352C9"/>
    <w:rsid w:val="00637283"/>
    <w:rsid w:val="00640007"/>
    <w:rsid w:val="006426A0"/>
    <w:rsid w:val="00645A3E"/>
    <w:rsid w:val="00646066"/>
    <w:rsid w:val="006510FB"/>
    <w:rsid w:val="0065650A"/>
    <w:rsid w:val="00657225"/>
    <w:rsid w:val="006625BA"/>
    <w:rsid w:val="00671DA1"/>
    <w:rsid w:val="006946A5"/>
    <w:rsid w:val="0069733B"/>
    <w:rsid w:val="006A4486"/>
    <w:rsid w:val="006B16E4"/>
    <w:rsid w:val="006B17B0"/>
    <w:rsid w:val="006C1D32"/>
    <w:rsid w:val="006C4E14"/>
    <w:rsid w:val="006C7AC2"/>
    <w:rsid w:val="006D61C2"/>
    <w:rsid w:val="006D6F0F"/>
    <w:rsid w:val="006D7E42"/>
    <w:rsid w:val="006E48BA"/>
    <w:rsid w:val="006E5B9B"/>
    <w:rsid w:val="006F22B2"/>
    <w:rsid w:val="006F4276"/>
    <w:rsid w:val="006F669C"/>
    <w:rsid w:val="006F6716"/>
    <w:rsid w:val="00704AFD"/>
    <w:rsid w:val="00705B46"/>
    <w:rsid w:val="00713C08"/>
    <w:rsid w:val="007162BA"/>
    <w:rsid w:val="0071696B"/>
    <w:rsid w:val="00725259"/>
    <w:rsid w:val="0073284B"/>
    <w:rsid w:val="00736260"/>
    <w:rsid w:val="007452A3"/>
    <w:rsid w:val="0074644A"/>
    <w:rsid w:val="00773E81"/>
    <w:rsid w:val="00774925"/>
    <w:rsid w:val="0078743E"/>
    <w:rsid w:val="00790246"/>
    <w:rsid w:val="00792B09"/>
    <w:rsid w:val="00793101"/>
    <w:rsid w:val="007959BE"/>
    <w:rsid w:val="00797E78"/>
    <w:rsid w:val="007A004B"/>
    <w:rsid w:val="007A646A"/>
    <w:rsid w:val="007A746E"/>
    <w:rsid w:val="007B06D3"/>
    <w:rsid w:val="007B6E5A"/>
    <w:rsid w:val="007C6E10"/>
    <w:rsid w:val="007D07CF"/>
    <w:rsid w:val="007D19AC"/>
    <w:rsid w:val="007D35D6"/>
    <w:rsid w:val="007E1D45"/>
    <w:rsid w:val="007E256A"/>
    <w:rsid w:val="007E4027"/>
    <w:rsid w:val="007F484F"/>
    <w:rsid w:val="007F6B0F"/>
    <w:rsid w:val="00802B4B"/>
    <w:rsid w:val="00802EDC"/>
    <w:rsid w:val="00805764"/>
    <w:rsid w:val="008108B6"/>
    <w:rsid w:val="00811539"/>
    <w:rsid w:val="008177CD"/>
    <w:rsid w:val="0083245D"/>
    <w:rsid w:val="00834C4B"/>
    <w:rsid w:val="00840E6A"/>
    <w:rsid w:val="00843746"/>
    <w:rsid w:val="0085185C"/>
    <w:rsid w:val="00873B36"/>
    <w:rsid w:val="00874DEC"/>
    <w:rsid w:val="00884493"/>
    <w:rsid w:val="008850D7"/>
    <w:rsid w:val="0088795C"/>
    <w:rsid w:val="00894CFB"/>
    <w:rsid w:val="008B2E87"/>
    <w:rsid w:val="008C3CEF"/>
    <w:rsid w:val="008C556A"/>
    <w:rsid w:val="008D0238"/>
    <w:rsid w:val="008D1E01"/>
    <w:rsid w:val="008D4D5D"/>
    <w:rsid w:val="008D51FB"/>
    <w:rsid w:val="008E1152"/>
    <w:rsid w:val="008E2F69"/>
    <w:rsid w:val="008F1B29"/>
    <w:rsid w:val="008F6A18"/>
    <w:rsid w:val="008F6D9F"/>
    <w:rsid w:val="00906533"/>
    <w:rsid w:val="009065F7"/>
    <w:rsid w:val="00916DF1"/>
    <w:rsid w:val="00921C90"/>
    <w:rsid w:val="009262C0"/>
    <w:rsid w:val="00937A33"/>
    <w:rsid w:val="00944389"/>
    <w:rsid w:val="00945944"/>
    <w:rsid w:val="009464FA"/>
    <w:rsid w:val="009513D8"/>
    <w:rsid w:val="009633BF"/>
    <w:rsid w:val="00964CAB"/>
    <w:rsid w:val="009654EC"/>
    <w:rsid w:val="00972A33"/>
    <w:rsid w:val="00977EFF"/>
    <w:rsid w:val="0099648A"/>
    <w:rsid w:val="009A1498"/>
    <w:rsid w:val="009B377B"/>
    <w:rsid w:val="009B3F14"/>
    <w:rsid w:val="009C00CA"/>
    <w:rsid w:val="009C1B13"/>
    <w:rsid w:val="009C2A2A"/>
    <w:rsid w:val="009C35EF"/>
    <w:rsid w:val="009D30C7"/>
    <w:rsid w:val="009D398D"/>
    <w:rsid w:val="009E2882"/>
    <w:rsid w:val="009E46A0"/>
    <w:rsid w:val="009E4911"/>
    <w:rsid w:val="009E49CC"/>
    <w:rsid w:val="009E52E1"/>
    <w:rsid w:val="009F091C"/>
    <w:rsid w:val="009F537E"/>
    <w:rsid w:val="00A057A1"/>
    <w:rsid w:val="00A139F2"/>
    <w:rsid w:val="00A152FF"/>
    <w:rsid w:val="00A22666"/>
    <w:rsid w:val="00A23786"/>
    <w:rsid w:val="00A275AC"/>
    <w:rsid w:val="00A31DF0"/>
    <w:rsid w:val="00A37CA4"/>
    <w:rsid w:val="00A420EB"/>
    <w:rsid w:val="00A43D18"/>
    <w:rsid w:val="00A46DF7"/>
    <w:rsid w:val="00A50A19"/>
    <w:rsid w:val="00A53535"/>
    <w:rsid w:val="00A61045"/>
    <w:rsid w:val="00A6216F"/>
    <w:rsid w:val="00A67093"/>
    <w:rsid w:val="00A702F6"/>
    <w:rsid w:val="00A70654"/>
    <w:rsid w:val="00A73050"/>
    <w:rsid w:val="00A777B2"/>
    <w:rsid w:val="00A84F30"/>
    <w:rsid w:val="00A969C4"/>
    <w:rsid w:val="00AA34E4"/>
    <w:rsid w:val="00AA5921"/>
    <w:rsid w:val="00AB7F9F"/>
    <w:rsid w:val="00AC09EB"/>
    <w:rsid w:val="00AC4FB0"/>
    <w:rsid w:val="00AC6599"/>
    <w:rsid w:val="00AC7606"/>
    <w:rsid w:val="00AD10D0"/>
    <w:rsid w:val="00AD16BD"/>
    <w:rsid w:val="00AD1F04"/>
    <w:rsid w:val="00AD30E3"/>
    <w:rsid w:val="00AD5A87"/>
    <w:rsid w:val="00AD5FA4"/>
    <w:rsid w:val="00AE3E08"/>
    <w:rsid w:val="00AF5C0B"/>
    <w:rsid w:val="00AF6757"/>
    <w:rsid w:val="00B02070"/>
    <w:rsid w:val="00B02879"/>
    <w:rsid w:val="00B02E1B"/>
    <w:rsid w:val="00B03798"/>
    <w:rsid w:val="00B1033A"/>
    <w:rsid w:val="00B26F75"/>
    <w:rsid w:val="00B27EDD"/>
    <w:rsid w:val="00B33EE5"/>
    <w:rsid w:val="00B34077"/>
    <w:rsid w:val="00B367D9"/>
    <w:rsid w:val="00B41EF3"/>
    <w:rsid w:val="00B50B8D"/>
    <w:rsid w:val="00B50E3A"/>
    <w:rsid w:val="00B518D7"/>
    <w:rsid w:val="00B56615"/>
    <w:rsid w:val="00B60B18"/>
    <w:rsid w:val="00B66DFD"/>
    <w:rsid w:val="00B7187D"/>
    <w:rsid w:val="00B749DF"/>
    <w:rsid w:val="00B75D6B"/>
    <w:rsid w:val="00B77560"/>
    <w:rsid w:val="00B8567A"/>
    <w:rsid w:val="00BA165C"/>
    <w:rsid w:val="00BA1F11"/>
    <w:rsid w:val="00BB006B"/>
    <w:rsid w:val="00BC41B2"/>
    <w:rsid w:val="00BC7141"/>
    <w:rsid w:val="00BC7F95"/>
    <w:rsid w:val="00BD15A5"/>
    <w:rsid w:val="00BD48DC"/>
    <w:rsid w:val="00BD54D8"/>
    <w:rsid w:val="00BE1627"/>
    <w:rsid w:val="00BE1FE6"/>
    <w:rsid w:val="00BE5C48"/>
    <w:rsid w:val="00BF0F23"/>
    <w:rsid w:val="00C00475"/>
    <w:rsid w:val="00C0096B"/>
    <w:rsid w:val="00C01ECB"/>
    <w:rsid w:val="00C04DA6"/>
    <w:rsid w:val="00C105A5"/>
    <w:rsid w:val="00C10DEF"/>
    <w:rsid w:val="00C1105A"/>
    <w:rsid w:val="00C15BEB"/>
    <w:rsid w:val="00C2739C"/>
    <w:rsid w:val="00C35130"/>
    <w:rsid w:val="00C372D8"/>
    <w:rsid w:val="00C459F1"/>
    <w:rsid w:val="00C56F22"/>
    <w:rsid w:val="00C635E7"/>
    <w:rsid w:val="00C727F1"/>
    <w:rsid w:val="00C728B0"/>
    <w:rsid w:val="00C73611"/>
    <w:rsid w:val="00C804CE"/>
    <w:rsid w:val="00C81836"/>
    <w:rsid w:val="00C81AE8"/>
    <w:rsid w:val="00C823B2"/>
    <w:rsid w:val="00C877DF"/>
    <w:rsid w:val="00C93ED2"/>
    <w:rsid w:val="00C9712A"/>
    <w:rsid w:val="00CC0B8B"/>
    <w:rsid w:val="00CC199F"/>
    <w:rsid w:val="00CC736D"/>
    <w:rsid w:val="00CD3BF8"/>
    <w:rsid w:val="00CE05A9"/>
    <w:rsid w:val="00CE0F19"/>
    <w:rsid w:val="00CE5B7F"/>
    <w:rsid w:val="00CE7D5C"/>
    <w:rsid w:val="00CF059A"/>
    <w:rsid w:val="00CF257E"/>
    <w:rsid w:val="00D0105D"/>
    <w:rsid w:val="00D01B35"/>
    <w:rsid w:val="00D02844"/>
    <w:rsid w:val="00D1641F"/>
    <w:rsid w:val="00D177AE"/>
    <w:rsid w:val="00D20D24"/>
    <w:rsid w:val="00D22C32"/>
    <w:rsid w:val="00D3047F"/>
    <w:rsid w:val="00D31FC4"/>
    <w:rsid w:val="00D321A9"/>
    <w:rsid w:val="00D3684B"/>
    <w:rsid w:val="00D370AE"/>
    <w:rsid w:val="00D410C7"/>
    <w:rsid w:val="00D456AE"/>
    <w:rsid w:val="00D50241"/>
    <w:rsid w:val="00D60992"/>
    <w:rsid w:val="00D6099F"/>
    <w:rsid w:val="00D63E65"/>
    <w:rsid w:val="00D64856"/>
    <w:rsid w:val="00D763A0"/>
    <w:rsid w:val="00D84809"/>
    <w:rsid w:val="00D84F6C"/>
    <w:rsid w:val="00D8590A"/>
    <w:rsid w:val="00D8784A"/>
    <w:rsid w:val="00D92A96"/>
    <w:rsid w:val="00D94BD1"/>
    <w:rsid w:val="00DA1AC6"/>
    <w:rsid w:val="00DA28A7"/>
    <w:rsid w:val="00DA2F22"/>
    <w:rsid w:val="00DA366D"/>
    <w:rsid w:val="00DB13A4"/>
    <w:rsid w:val="00DB3138"/>
    <w:rsid w:val="00DC0F73"/>
    <w:rsid w:val="00DC17E9"/>
    <w:rsid w:val="00DC1D72"/>
    <w:rsid w:val="00DC410A"/>
    <w:rsid w:val="00DC4C9B"/>
    <w:rsid w:val="00DC59F6"/>
    <w:rsid w:val="00DD0220"/>
    <w:rsid w:val="00DD04AD"/>
    <w:rsid w:val="00DE1C39"/>
    <w:rsid w:val="00DE4A51"/>
    <w:rsid w:val="00DF6299"/>
    <w:rsid w:val="00E15316"/>
    <w:rsid w:val="00E15E7B"/>
    <w:rsid w:val="00E1688E"/>
    <w:rsid w:val="00E17C43"/>
    <w:rsid w:val="00E261F9"/>
    <w:rsid w:val="00E267A3"/>
    <w:rsid w:val="00E27FFE"/>
    <w:rsid w:val="00E32D65"/>
    <w:rsid w:val="00E331C5"/>
    <w:rsid w:val="00E33F80"/>
    <w:rsid w:val="00E415A0"/>
    <w:rsid w:val="00E5131C"/>
    <w:rsid w:val="00E55A35"/>
    <w:rsid w:val="00E57A7C"/>
    <w:rsid w:val="00E612D3"/>
    <w:rsid w:val="00E61A6E"/>
    <w:rsid w:val="00E65D2C"/>
    <w:rsid w:val="00E663C1"/>
    <w:rsid w:val="00E74404"/>
    <w:rsid w:val="00E761EA"/>
    <w:rsid w:val="00E84207"/>
    <w:rsid w:val="00E85078"/>
    <w:rsid w:val="00E9609D"/>
    <w:rsid w:val="00EA34C1"/>
    <w:rsid w:val="00EB3F29"/>
    <w:rsid w:val="00EB7B37"/>
    <w:rsid w:val="00EC642C"/>
    <w:rsid w:val="00ED0DBE"/>
    <w:rsid w:val="00EE47E2"/>
    <w:rsid w:val="00EE6781"/>
    <w:rsid w:val="00EF3A98"/>
    <w:rsid w:val="00F119EE"/>
    <w:rsid w:val="00F217C5"/>
    <w:rsid w:val="00F22C19"/>
    <w:rsid w:val="00F2449C"/>
    <w:rsid w:val="00F27B28"/>
    <w:rsid w:val="00F32AB1"/>
    <w:rsid w:val="00F33C8C"/>
    <w:rsid w:val="00F34A7B"/>
    <w:rsid w:val="00F35C87"/>
    <w:rsid w:val="00F412E6"/>
    <w:rsid w:val="00F41E81"/>
    <w:rsid w:val="00F446A9"/>
    <w:rsid w:val="00F45E4A"/>
    <w:rsid w:val="00F45F3F"/>
    <w:rsid w:val="00F565E0"/>
    <w:rsid w:val="00F6675A"/>
    <w:rsid w:val="00F72E00"/>
    <w:rsid w:val="00F73B44"/>
    <w:rsid w:val="00F73F61"/>
    <w:rsid w:val="00F744A5"/>
    <w:rsid w:val="00F75D00"/>
    <w:rsid w:val="00F77AF8"/>
    <w:rsid w:val="00F8457F"/>
    <w:rsid w:val="00F85143"/>
    <w:rsid w:val="00F87515"/>
    <w:rsid w:val="00F9260A"/>
    <w:rsid w:val="00F92870"/>
    <w:rsid w:val="00F944C9"/>
    <w:rsid w:val="00F94AC8"/>
    <w:rsid w:val="00F9582F"/>
    <w:rsid w:val="00F95A6B"/>
    <w:rsid w:val="00F979FF"/>
    <w:rsid w:val="00FA0AE5"/>
    <w:rsid w:val="00FA2B97"/>
    <w:rsid w:val="00FA38F2"/>
    <w:rsid w:val="00FA4373"/>
    <w:rsid w:val="00FA4414"/>
    <w:rsid w:val="00FB0810"/>
    <w:rsid w:val="00FB359F"/>
    <w:rsid w:val="00FB5A28"/>
    <w:rsid w:val="00FB662C"/>
    <w:rsid w:val="00FD1C30"/>
    <w:rsid w:val="00FD5AC7"/>
    <w:rsid w:val="00FD5F7B"/>
    <w:rsid w:val="00FD74EF"/>
    <w:rsid w:val="00FE09BA"/>
    <w:rsid w:val="00FE27D8"/>
    <w:rsid w:val="00FE569E"/>
    <w:rsid w:val="00FF576D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97719"/>
  <w15:docId w15:val="{C4F09584-5D3C-4BB9-BACD-0275C68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C7"/>
    <w:pPr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5AC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D5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C7"/>
    <w:rPr>
      <w:rFonts w:ascii="Calibri" w:eastAsia="Calibri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FD5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C7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7B6E5A"/>
    <w:pPr>
      <w:spacing w:after="0" w:line="240" w:lineRule="auto"/>
    </w:pPr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5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57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576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A43D1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7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7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7C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C"/>
    <w:rPr>
      <w:rFonts w:ascii="Lucida Grande" w:eastAsia="Calibri" w:hAnsi="Lucida Grande" w:cs="Times New Roman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77EF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2B97"/>
    <w:rPr>
      <w:color w:val="808080"/>
      <w:shd w:val="clear" w:color="auto" w:fill="E6E6E6"/>
    </w:rPr>
  </w:style>
  <w:style w:type="paragraph" w:customStyle="1" w:styleId="contactinfo">
    <w:name w:val="contactinfo"/>
    <w:basedOn w:val="Normal"/>
    <w:rsid w:val="004341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1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pr.com" TargetMode="External"/><Relationship Id="rId13" Type="http://schemas.openxmlformats.org/officeDocument/2006/relationships/hyperlink" Target="http://tsg-group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rinvest-usa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fizzin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izzin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hsmiami.com/" TargetMode="External"/><Relationship Id="rId10" Type="http://schemas.openxmlformats.org/officeDocument/2006/relationships/hyperlink" Target="mailto:sophia@anderp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nessa@anderpr.com" TargetMode="External"/><Relationship Id="rId14" Type="http://schemas.openxmlformats.org/officeDocument/2006/relationships/hyperlink" Target="https://www.bfgroupll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E56D-EB93-44BC-8EA2-DFF1EC3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Leavell</dc:creator>
  <cp:keywords/>
  <dc:description/>
  <cp:lastModifiedBy>Blanca Lopez</cp:lastModifiedBy>
  <cp:revision>12</cp:revision>
  <cp:lastPrinted>2017-08-14T15:39:00Z</cp:lastPrinted>
  <dcterms:created xsi:type="dcterms:W3CDTF">2020-02-12T21:38:00Z</dcterms:created>
  <dcterms:modified xsi:type="dcterms:W3CDTF">2020-04-07T22:36:00Z</dcterms:modified>
</cp:coreProperties>
</file>